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68E4" w14:textId="290204F3" w:rsidR="00713BC0" w:rsidRPr="00244D3E" w:rsidRDefault="00713BC0" w:rsidP="00713B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4D3E">
        <w:rPr>
          <w:rFonts w:ascii="Times New Roman" w:hAnsi="Times New Roman" w:cs="Times New Roman"/>
          <w:b/>
          <w:bCs/>
          <w:sz w:val="28"/>
          <w:szCs w:val="28"/>
        </w:rPr>
        <w:t>Časopisy odebírané knihovnou ČAK v roce 2024</w:t>
      </w:r>
    </w:p>
    <w:p w14:paraId="7588D7D4" w14:textId="77777777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proofErr w:type="spellStart"/>
      <w:r w:rsidRPr="00244D3E">
        <w:rPr>
          <w:rFonts w:ascii="Times New Roman" w:hAnsi="Times New Roman" w:cs="Times New Roman"/>
          <w:b/>
          <w:bCs/>
          <w:sz w:val="24"/>
          <w:szCs w:val="24"/>
        </w:rPr>
        <w:t>Notam</w:t>
      </w:r>
      <w:proofErr w:type="spellEnd"/>
    </w:p>
    <w:p w14:paraId="1DCCDA87" w14:textId="77777777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Bulletin advokacie</w:t>
      </w:r>
    </w:p>
    <w:p w14:paraId="56E81FEB" w14:textId="77777777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Jurisprudence</w:t>
      </w:r>
    </w:p>
    <w:p w14:paraId="221D6106" w14:textId="77777777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Karlovarské právnické dny</w:t>
      </w:r>
    </w:p>
    <w:p w14:paraId="5C1FF72C" w14:textId="77777777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Komorní listy</w:t>
      </w:r>
    </w:p>
    <w:p w14:paraId="515A4493" w14:textId="77777777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Obchodněprávní revue</w:t>
      </w:r>
    </w:p>
    <w:p w14:paraId="0F05A355" w14:textId="77777777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Obchodní právo</w:t>
      </w:r>
    </w:p>
    <w:p w14:paraId="6657A4E1" w14:textId="77777777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Právník</w:t>
      </w:r>
    </w:p>
    <w:p w14:paraId="54067BEE" w14:textId="77777777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Právní rozhledy</w:t>
      </w:r>
    </w:p>
    <w:p w14:paraId="17CD41B0" w14:textId="77777777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Právo a rodina</w:t>
      </w:r>
    </w:p>
    <w:p w14:paraId="385DC9D1" w14:textId="45F4837E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Průmyslové vlastnictví (v elektronické verzi)</w:t>
      </w:r>
    </w:p>
    <w:p w14:paraId="01141858" w14:textId="332FA5B3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Sbírka rozhodnutí Nejvyššího správního soudu (v elektronické verzi)</w:t>
      </w:r>
    </w:p>
    <w:p w14:paraId="7AF68B08" w14:textId="5B2ADDAF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Sbírka soudních rozhodnutí a stanovisek (v elektronické verzi)</w:t>
      </w:r>
    </w:p>
    <w:p w14:paraId="5F40B268" w14:textId="596A194F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Soudce (v elektronické verzi)</w:t>
      </w:r>
    </w:p>
    <w:p w14:paraId="0CDA4461" w14:textId="77777777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Soudní rozhledy</w:t>
      </w:r>
    </w:p>
    <w:p w14:paraId="2C7DF403" w14:textId="470762BB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Soukromé právo</w:t>
      </w:r>
      <w:r w:rsidR="00C242D5" w:rsidRPr="00244D3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244D3E">
        <w:rPr>
          <w:rFonts w:ascii="Times New Roman" w:hAnsi="Times New Roman" w:cs="Times New Roman"/>
          <w:b/>
          <w:bCs/>
          <w:sz w:val="24"/>
          <w:szCs w:val="24"/>
        </w:rPr>
        <w:t xml:space="preserve">dříve Rekodifikace &amp; </w:t>
      </w:r>
      <w:proofErr w:type="gramStart"/>
      <w:r w:rsidRPr="00244D3E">
        <w:rPr>
          <w:rFonts w:ascii="Times New Roman" w:hAnsi="Times New Roman" w:cs="Times New Roman"/>
          <w:b/>
          <w:bCs/>
          <w:sz w:val="24"/>
          <w:szCs w:val="24"/>
        </w:rPr>
        <w:t xml:space="preserve">praxe </w:t>
      </w:r>
      <w:r w:rsidR="00C242D5" w:rsidRPr="00244D3E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14:paraId="7706E875" w14:textId="77777777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Společenství vlastníků jednotek</w:t>
      </w:r>
    </w:p>
    <w:p w14:paraId="5F10DABF" w14:textId="77777777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Správní právo</w:t>
      </w:r>
    </w:p>
    <w:p w14:paraId="5D075935" w14:textId="514EDC66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Státní zastupitelství</w:t>
      </w:r>
      <w:r w:rsidR="00244D3E" w:rsidRPr="00244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D3E" w:rsidRPr="00244D3E">
        <w:rPr>
          <w:rFonts w:ascii="Times New Roman" w:hAnsi="Times New Roman" w:cs="Times New Roman"/>
          <w:b/>
          <w:bCs/>
          <w:sz w:val="24"/>
          <w:szCs w:val="24"/>
        </w:rPr>
        <w:t>(v elektronické verzi)</w:t>
      </w:r>
    </w:p>
    <w:p w14:paraId="7DF61C31" w14:textId="77777777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Trestněprávní revue</w:t>
      </w:r>
    </w:p>
    <w:p w14:paraId="65A4911D" w14:textId="77777777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Věstník ČAK</w:t>
      </w:r>
    </w:p>
    <w:p w14:paraId="3893ED69" w14:textId="77777777" w:rsidR="00C242D5" w:rsidRPr="00244D3E" w:rsidRDefault="00C242D5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 xml:space="preserve">Vybraná judikatura z oblasti občanského, obchodního a pracovního práva </w:t>
      </w:r>
    </w:p>
    <w:p w14:paraId="755FF58D" w14:textId="7E164CF9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Výběr rozhodnutí ESPL pro justiční praxi (nyní v elektronické verzi)</w:t>
      </w:r>
    </w:p>
    <w:p w14:paraId="7D5C1143" w14:textId="77777777" w:rsidR="00713BC0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Zpravodaj Jednoty českých právníků</w:t>
      </w:r>
    </w:p>
    <w:p w14:paraId="50019272" w14:textId="500F3F09" w:rsidR="002D5C97" w:rsidRPr="00244D3E" w:rsidRDefault="00713BC0" w:rsidP="00713BC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244D3E">
        <w:rPr>
          <w:rFonts w:ascii="Times New Roman" w:hAnsi="Times New Roman" w:cs="Times New Roman"/>
          <w:b/>
          <w:bCs/>
          <w:sz w:val="24"/>
          <w:szCs w:val="24"/>
        </w:rPr>
        <w:t>Zpravodaj Kanceláře vládního zmocněnce pro zastupování ČR před ES</w:t>
      </w:r>
    </w:p>
    <w:sectPr w:rsidR="002D5C97" w:rsidRPr="0024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C0"/>
    <w:rsid w:val="00186319"/>
    <w:rsid w:val="00244D3E"/>
    <w:rsid w:val="002D5C97"/>
    <w:rsid w:val="00713BC0"/>
    <w:rsid w:val="00C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28E4"/>
  <w15:chartTrackingRefBased/>
  <w15:docId w15:val="{416822D8-DCD9-472C-8549-7E9E65FF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3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714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Pátková</dc:creator>
  <cp:keywords/>
  <dc:description/>
  <cp:lastModifiedBy>Miroslava Pátková</cp:lastModifiedBy>
  <cp:revision>4</cp:revision>
  <dcterms:created xsi:type="dcterms:W3CDTF">2024-02-27T09:51:00Z</dcterms:created>
  <dcterms:modified xsi:type="dcterms:W3CDTF">2024-03-05T10:26:00Z</dcterms:modified>
</cp:coreProperties>
</file>